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3368C" w14:textId="2C25BE87" w:rsidR="00D963F4" w:rsidRPr="00D963F4" w:rsidRDefault="00D963F4" w:rsidP="00D963F4">
      <w:pPr>
        <w:shd w:val="clear" w:color="auto" w:fill="FFFFFF"/>
        <w:spacing w:before="180" w:after="180" w:line="240" w:lineRule="auto"/>
        <w:jc w:val="center"/>
        <w:rPr>
          <w:rFonts w:ascii="Lato" w:eastAsia="Times New Roman" w:hAnsi="Lato" w:cs="Times New Roman"/>
          <w:b/>
          <w:bCs/>
          <w:color w:val="2D3B45"/>
          <w:kern w:val="0"/>
          <w:sz w:val="32"/>
          <w:szCs w:val="32"/>
          <w14:ligatures w14:val="none"/>
        </w:rPr>
      </w:pPr>
      <w:r w:rsidRPr="00D963F4">
        <w:rPr>
          <w:rFonts w:ascii="Lato" w:eastAsia="Times New Roman" w:hAnsi="Lato" w:cs="Times New Roman"/>
          <w:b/>
          <w:bCs/>
          <w:color w:val="2D3B45"/>
          <w:kern w:val="0"/>
          <w:sz w:val="32"/>
          <w:szCs w:val="32"/>
          <w14:ligatures w14:val="none"/>
        </w:rPr>
        <w:t>Standards Project 1 of 4</w:t>
      </w:r>
    </w:p>
    <w:p w14:paraId="1A4795AF" w14:textId="0714BE2C" w:rsidR="00D963F4" w:rsidRP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 xml:space="preserve">In the information security, assurance, and cybersecurity space, arguably more important than technical </w:t>
      </w:r>
      <w:r w:rsidRPr="00D963F4">
        <w:rPr>
          <w:rFonts w:ascii="Lato" w:eastAsia="Times New Roman" w:hAnsi="Lato" w:cs="Times New Roman"/>
          <w:color w:val="2D3B45"/>
          <w:kern w:val="0"/>
          <w:sz w:val="20"/>
          <w:szCs w:val="20"/>
          <w14:ligatures w14:val="none"/>
        </w:rPr>
        <w:t>proficiency</w:t>
      </w:r>
      <w:r w:rsidRPr="00D963F4">
        <w:rPr>
          <w:rFonts w:ascii="Lato" w:eastAsia="Times New Roman" w:hAnsi="Lato" w:cs="Times New Roman"/>
          <w:color w:val="2D3B45"/>
          <w:kern w:val="0"/>
          <w:sz w:val="20"/>
          <w:szCs w:val="20"/>
          <w14:ligatures w14:val="none"/>
        </w:rPr>
        <w:t xml:space="preserve"> are the awareness and understanding of industry standards. A very wise woman that I know once shared that the understanding of industry standards in this space is the only education that one needs. Furthermore, an understanding of industry standards is the hallmark of many highly nationally ranked graduate cybersecurity programs. </w:t>
      </w:r>
    </w:p>
    <w:p w14:paraId="1976C532" w14:textId="07CA1A48" w:rsidR="00D963F4" w:rsidRPr="00D963F4" w:rsidRDefault="00D963F4" w:rsidP="00D963F4">
      <w:pPr>
        <w:shd w:val="clear" w:color="auto" w:fill="FFFFFF"/>
        <w:spacing w:before="180" w:after="180" w:line="240" w:lineRule="auto"/>
        <w:rPr>
          <w:rFonts w:ascii="Lato" w:eastAsia="Times New Roman" w:hAnsi="Lato" w:cs="Times New Roman"/>
          <w:i/>
          <w:iCs/>
          <w:color w:val="FF0000"/>
          <w:kern w:val="0"/>
          <w:sz w:val="20"/>
          <w:szCs w:val="20"/>
          <w14:ligatures w14:val="none"/>
        </w:rPr>
      </w:pPr>
      <w:r w:rsidRPr="00D963F4">
        <w:rPr>
          <w:rFonts w:ascii="Lato" w:eastAsia="Times New Roman" w:hAnsi="Lato" w:cs="Times New Roman"/>
          <w:color w:val="2D3B45"/>
          <w:kern w:val="0"/>
          <w:sz w:val="20"/>
          <w:szCs w:val="20"/>
          <w14:ligatures w14:val="none"/>
        </w:rPr>
        <w:t xml:space="preserve">For the standards </w:t>
      </w:r>
      <w:r w:rsidRPr="00D963F4">
        <w:rPr>
          <w:rFonts w:ascii="Lato" w:eastAsia="Times New Roman" w:hAnsi="Lato" w:cs="Times New Roman"/>
          <w:color w:val="000000" w:themeColor="text1"/>
          <w:kern w:val="0"/>
          <w:sz w:val="20"/>
          <w:szCs w:val="20"/>
          <w14:ligatures w14:val="none"/>
        </w:rPr>
        <w:t>projects</w:t>
      </w:r>
      <w:r w:rsidRPr="00D963F4">
        <w:rPr>
          <w:rFonts w:ascii="Lato" w:eastAsia="Times New Roman" w:hAnsi="Lato" w:cs="Times New Roman"/>
          <w:color w:val="000000" w:themeColor="text1"/>
          <w:kern w:val="0"/>
          <w:sz w:val="20"/>
          <w:szCs w:val="20"/>
          <w14:ligatures w14:val="none"/>
        </w:rPr>
        <w:t xml:space="preserve"> students will review </w:t>
      </w:r>
      <w:r w:rsidRPr="00D963F4">
        <w:rPr>
          <w:rFonts w:ascii="Lato" w:eastAsia="Times New Roman" w:hAnsi="Lato" w:cs="Times New Roman"/>
          <w:color w:val="000000" w:themeColor="text1"/>
          <w:kern w:val="0"/>
          <w:sz w:val="20"/>
          <w:szCs w:val="20"/>
          <w14:ligatures w14:val="none"/>
        </w:rPr>
        <w:t xml:space="preserve">the </w:t>
      </w:r>
      <w:r w:rsidRPr="00D963F4">
        <w:rPr>
          <w:rFonts w:ascii="Lato" w:eastAsia="Times New Roman" w:hAnsi="Lato" w:cs="Times New Roman"/>
          <w:color w:val="000000" w:themeColor="text1"/>
          <w:kern w:val="0"/>
          <w:sz w:val="20"/>
          <w:szCs w:val="20"/>
          <w14:ligatures w14:val="none"/>
        </w:rPr>
        <w:t>assigned standards within each module</w:t>
      </w:r>
      <w:r w:rsidRPr="00D963F4">
        <w:rPr>
          <w:rFonts w:ascii="Lato" w:eastAsia="Times New Roman" w:hAnsi="Lato" w:cs="Times New Roman"/>
          <w:color w:val="000000" w:themeColor="text1"/>
          <w:kern w:val="0"/>
          <w:sz w:val="20"/>
          <w:szCs w:val="20"/>
          <w14:ligatures w14:val="none"/>
        </w:rPr>
        <w:t xml:space="preserve"> as we move along through the semester. For each module, </w:t>
      </w:r>
      <w:r w:rsidRPr="00D963F4">
        <w:rPr>
          <w:rFonts w:ascii="Lato" w:eastAsia="Times New Roman" w:hAnsi="Lato" w:cs="Times New Roman"/>
          <w:kern w:val="0"/>
          <w:sz w:val="20"/>
          <w:szCs w:val="20"/>
          <w14:ligatures w14:val="none"/>
        </w:rPr>
        <w:t>students will then</w:t>
      </w:r>
      <w:r w:rsidRPr="00D963F4">
        <w:rPr>
          <w:rFonts w:ascii="Lato" w:eastAsia="Times New Roman" w:hAnsi="Lato" w:cs="Times New Roman"/>
          <w:kern w:val="0"/>
          <w:sz w:val="20"/>
          <w:szCs w:val="20"/>
          <w14:ligatures w14:val="none"/>
        </w:rPr>
        <w:t xml:space="preserve"> briefly summarize, </w:t>
      </w:r>
      <w:proofErr w:type="gramStart"/>
      <w:r w:rsidRPr="00D963F4">
        <w:rPr>
          <w:rFonts w:ascii="Lato" w:eastAsia="Times New Roman" w:hAnsi="Lato" w:cs="Times New Roman"/>
          <w:kern w:val="0"/>
          <w:sz w:val="20"/>
          <w:szCs w:val="20"/>
          <w14:ligatures w14:val="none"/>
        </w:rPr>
        <w:t>compare and contrast</w:t>
      </w:r>
      <w:proofErr w:type="gramEnd"/>
      <w:r w:rsidRPr="00D963F4">
        <w:rPr>
          <w:rFonts w:ascii="Lato" w:eastAsia="Times New Roman" w:hAnsi="Lato" w:cs="Times New Roman"/>
          <w:kern w:val="0"/>
          <w:sz w:val="20"/>
          <w:szCs w:val="20"/>
          <w14:ligatures w14:val="none"/>
        </w:rPr>
        <w:t xml:space="preserve"> the assigned standards and then</w:t>
      </w:r>
      <w:r w:rsidRPr="00D963F4">
        <w:rPr>
          <w:rFonts w:ascii="Lato" w:eastAsia="Times New Roman" w:hAnsi="Lato" w:cs="Times New Roman"/>
          <w:color w:val="FF0000"/>
          <w:kern w:val="0"/>
          <w:sz w:val="20"/>
          <w:szCs w:val="20"/>
          <w14:ligatures w14:val="none"/>
        </w:rPr>
        <w:t xml:space="preserve"> </w:t>
      </w:r>
      <w:r w:rsidRPr="00D963F4">
        <w:rPr>
          <w:rFonts w:ascii="Lato" w:eastAsia="Times New Roman" w:hAnsi="Lato" w:cs="Times New Roman"/>
          <w:b/>
          <w:bCs/>
          <w:color w:val="FF0000"/>
          <w:kern w:val="0"/>
          <w:sz w:val="20"/>
          <w:szCs w:val="20"/>
          <w:u w:val="single"/>
          <w14:ligatures w14:val="none"/>
        </w:rPr>
        <w:t>develop a working framework, conceptual map, or mind map</w:t>
      </w:r>
      <w:r w:rsidRPr="00D963F4">
        <w:rPr>
          <w:rFonts w:ascii="Lato" w:eastAsia="Times New Roman" w:hAnsi="Lato" w:cs="Times New Roman"/>
          <w:color w:val="FF0000"/>
          <w:kern w:val="0"/>
          <w:sz w:val="20"/>
          <w:szCs w:val="20"/>
          <w14:ligatures w14:val="none"/>
        </w:rPr>
        <w:t xml:space="preserve"> </w:t>
      </w:r>
      <w:r w:rsidRPr="00D963F4">
        <w:rPr>
          <w:rFonts w:ascii="Lato" w:eastAsia="Times New Roman" w:hAnsi="Lato" w:cs="Times New Roman"/>
          <w:kern w:val="0"/>
          <w:sz w:val="20"/>
          <w:szCs w:val="20"/>
          <w14:ligatures w14:val="none"/>
        </w:rPr>
        <w:t>integrating the standards in a way that is easy to understand, readily accessible, and handy to laypersons as well as experts.</w:t>
      </w:r>
      <w:r w:rsidRPr="00D963F4">
        <w:rPr>
          <w:rFonts w:ascii="Lato" w:eastAsia="Times New Roman" w:hAnsi="Lato" w:cs="Times New Roman"/>
          <w:i/>
          <w:iCs/>
          <w:kern w:val="0"/>
          <w:sz w:val="20"/>
          <w:szCs w:val="20"/>
          <w14:ligatures w14:val="none"/>
        </w:rPr>
        <w:t xml:space="preserve"> </w:t>
      </w:r>
    </w:p>
    <w:p w14:paraId="27EB3FAA" w14:textId="16A029F8" w:rsidR="00D963F4" w:rsidRP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This document should be no larger than 2 pages per module (e.g., at the end of Module 3, students should not have a document more than 6 pages long). Students will build on to this document as the semester progresses, with the final deliverable culminating in a video presentation reviewing the final document created. This is an optional group project of up to 3 students. </w:t>
      </w:r>
    </w:p>
    <w:p w14:paraId="06F61E2D" w14:textId="77777777" w:rsidR="00D963F4" w:rsidRPr="00D963F4" w:rsidRDefault="00D963F4" w:rsidP="00D963F4">
      <w:pPr>
        <w:shd w:val="clear" w:color="auto" w:fill="FFFFFF"/>
        <w:spacing w:after="0" w:line="240" w:lineRule="auto"/>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 xml:space="preserve">The documents below are assigned for Standards Project 1 and are available directly from NIST at the Computer Security Resource </w:t>
      </w:r>
      <w:proofErr w:type="gramStart"/>
      <w:r w:rsidRPr="00D963F4">
        <w:rPr>
          <w:rFonts w:ascii="Lato" w:eastAsia="Times New Roman" w:hAnsi="Lato" w:cs="Times New Roman"/>
          <w:color w:val="2D3B45"/>
          <w:kern w:val="0"/>
          <w:sz w:val="20"/>
          <w:szCs w:val="20"/>
          <w14:ligatures w14:val="none"/>
        </w:rPr>
        <w:t>Center, and</w:t>
      </w:r>
      <w:proofErr w:type="gramEnd"/>
      <w:r w:rsidRPr="00D963F4">
        <w:rPr>
          <w:rFonts w:ascii="Lato" w:eastAsia="Times New Roman" w:hAnsi="Lato" w:cs="Times New Roman"/>
          <w:color w:val="2D3B45"/>
          <w:kern w:val="0"/>
          <w:sz w:val="20"/>
          <w:szCs w:val="20"/>
          <w14:ligatures w14:val="none"/>
        </w:rPr>
        <w:t xml:space="preserve"> are free of charge.  Here is the link to NIST CSRC --&gt; </w:t>
      </w:r>
      <w:hyperlink r:id="rId6" w:tgtFrame="_blank" w:history="1">
        <w:r w:rsidRPr="00D963F4">
          <w:rPr>
            <w:rFonts w:ascii="Lato" w:eastAsia="Times New Roman" w:hAnsi="Lato" w:cs="Times New Roman"/>
            <w:color w:val="0000FF"/>
            <w:kern w:val="0"/>
            <w:sz w:val="20"/>
            <w:szCs w:val="20"/>
            <w:u w:val="single"/>
            <w14:ligatures w14:val="none"/>
          </w:rPr>
          <w:t>https://csrc.nist.gov/</w:t>
        </w:r>
        <w:r w:rsidRPr="00D963F4">
          <w:rPr>
            <w:rFonts w:ascii="Lato" w:eastAsia="Times New Roman" w:hAnsi="Lato" w:cs="Times New Roman"/>
            <w:color w:val="0000FF"/>
            <w:kern w:val="0"/>
            <w:sz w:val="20"/>
            <w:szCs w:val="20"/>
            <w:u w:val="single"/>
            <w:bdr w:val="none" w:sz="0" w:space="0" w:color="auto" w:frame="1"/>
            <w14:ligatures w14:val="none"/>
          </w:rPr>
          <w:t>Links to an external site.</w:t>
        </w:r>
      </w:hyperlink>
      <w:r w:rsidRPr="00D963F4">
        <w:rPr>
          <w:rFonts w:ascii="Lato" w:eastAsia="Times New Roman" w:hAnsi="Lato" w:cs="Times New Roman"/>
          <w:color w:val="2D3B45"/>
          <w:kern w:val="0"/>
          <w:sz w:val="20"/>
          <w:szCs w:val="20"/>
          <w14:ligatures w14:val="none"/>
        </w:rPr>
        <w:t> . Please locate these documents on your own: </w:t>
      </w:r>
    </w:p>
    <w:p w14:paraId="2AF0476A" w14:textId="77777777" w:rsidR="00D963F4" w:rsidRPr="00D963F4" w:rsidRDefault="00D963F4" w:rsidP="00D963F4">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SP 800-100 - Information Security Handbook: A Guide for Managers </w:t>
      </w:r>
    </w:p>
    <w:p w14:paraId="5EF087A5" w14:textId="77777777" w:rsidR="00D963F4" w:rsidRPr="00D963F4" w:rsidRDefault="00D963F4" w:rsidP="00D963F4">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SP 800-12, Rev. 1 - An Introduction to Information Security </w:t>
      </w:r>
    </w:p>
    <w:p w14:paraId="4C90B27C" w14:textId="77777777" w:rsidR="00D963F4" w:rsidRPr="00D963F4" w:rsidRDefault="00D963F4" w:rsidP="00D963F4">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SP 800-35 – Guide to IT Security Services </w:t>
      </w:r>
    </w:p>
    <w:p w14:paraId="5B70F233" w14:textId="44508115" w:rsidR="00D963F4" w:rsidRP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Please post the deliverables to both the discussion thread for the benefit of the class as well as to this assignment window for grading. </w:t>
      </w:r>
    </w:p>
    <w:p w14:paraId="734AFAD5" w14:textId="77777777" w:rsidR="00D963F4" w:rsidRP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 xml:space="preserve">Here are some additional resources that may be helpful for this </w:t>
      </w:r>
      <w:proofErr w:type="gramStart"/>
      <w:r w:rsidRPr="00D963F4">
        <w:rPr>
          <w:rFonts w:ascii="Lato" w:eastAsia="Times New Roman" w:hAnsi="Lato" w:cs="Times New Roman"/>
          <w:color w:val="2D3B45"/>
          <w:kern w:val="0"/>
          <w:sz w:val="20"/>
          <w:szCs w:val="20"/>
          <w14:ligatures w14:val="none"/>
        </w:rPr>
        <w:t>deliverable</w:t>
      </w:r>
      <w:proofErr w:type="gramEnd"/>
      <w:r w:rsidRPr="00D963F4">
        <w:rPr>
          <w:rFonts w:ascii="Lato" w:eastAsia="Times New Roman" w:hAnsi="Lato" w:cs="Times New Roman"/>
          <w:color w:val="2D3B45"/>
          <w:kern w:val="0"/>
          <w:sz w:val="20"/>
          <w:szCs w:val="20"/>
          <w14:ligatures w14:val="none"/>
        </w:rPr>
        <w:t>: </w:t>
      </w:r>
    </w:p>
    <w:p w14:paraId="1E85AA07" w14:textId="77777777" w:rsidR="00D963F4" w:rsidRP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 xml:space="preserve">1. TED Talks </w:t>
      </w:r>
      <w:proofErr w:type="spellStart"/>
      <w:r w:rsidRPr="00D963F4">
        <w:rPr>
          <w:rFonts w:ascii="Lato" w:eastAsia="Times New Roman" w:hAnsi="Lato" w:cs="Times New Roman"/>
          <w:color w:val="2D3B45"/>
          <w:kern w:val="0"/>
          <w:sz w:val="20"/>
          <w:szCs w:val="20"/>
          <w14:ligatures w14:val="none"/>
        </w:rPr>
        <w:t>Mindmapping</w:t>
      </w:r>
      <w:proofErr w:type="spellEnd"/>
      <w:r w:rsidRPr="00D963F4">
        <w:rPr>
          <w:rFonts w:ascii="Lato" w:eastAsia="Times New Roman" w:hAnsi="Lato" w:cs="Times New Roman"/>
          <w:color w:val="2D3B45"/>
          <w:kern w:val="0"/>
          <w:sz w:val="20"/>
          <w:szCs w:val="20"/>
          <w14:ligatures w14:val="none"/>
        </w:rPr>
        <w:t xml:space="preserve"> --&gt; https://www.youtube.com/watch?v=5nTuScU70As</w:t>
      </w:r>
    </w:p>
    <w:p w14:paraId="08D890B5" w14:textId="4979BE0B" w:rsidR="00D963F4" w:rsidRP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2. Mind Map Expert  --&gt; https://www.youtube.com/watch?v=kySIsX01l3U&amp;t=10s</w:t>
      </w:r>
    </w:p>
    <w:p w14:paraId="73610549" w14:textId="77777777" w:rsid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r w:rsidRPr="00D963F4">
        <w:rPr>
          <w:rFonts w:ascii="Lato" w:eastAsia="Times New Roman" w:hAnsi="Lato" w:cs="Times New Roman"/>
          <w:color w:val="2D3B45"/>
          <w:kern w:val="0"/>
          <w:sz w:val="20"/>
          <w:szCs w:val="20"/>
          <w14:ligatures w14:val="none"/>
        </w:rPr>
        <w:t>3. To better make connections after summarizing the documents, it may be helpful to pull in your own life experiences and what </w:t>
      </w:r>
      <w:r w:rsidRPr="00D963F4">
        <w:rPr>
          <w:rFonts w:ascii="Lato" w:eastAsia="Times New Roman" w:hAnsi="Lato" w:cs="Times New Roman"/>
          <w:i/>
          <w:iCs/>
          <w:color w:val="000000" w:themeColor="text1"/>
          <w:kern w:val="0"/>
          <w:sz w:val="20"/>
          <w:szCs w:val="20"/>
          <w14:ligatures w14:val="none"/>
        </w:rPr>
        <w:t>you</w:t>
      </w:r>
      <w:r w:rsidRPr="00D963F4">
        <w:rPr>
          <w:rFonts w:ascii="Lato" w:eastAsia="Times New Roman" w:hAnsi="Lato" w:cs="Times New Roman"/>
          <w:color w:val="2D3B45"/>
          <w:kern w:val="0"/>
          <w:sz w:val="20"/>
          <w:szCs w:val="20"/>
          <w14:ligatures w14:val="none"/>
        </w:rPr>
        <w:t> know about the world to be true to help make sense of things and to create and share knowledge for others. This can be done through synthesizing. Here are some helpful links to do that: </w:t>
      </w:r>
    </w:p>
    <w:p w14:paraId="69D6FC02" w14:textId="778ECC1D" w:rsid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hyperlink r:id="rId7" w:history="1">
        <w:r w:rsidRPr="00D963F4">
          <w:rPr>
            <w:rStyle w:val="Hyperlink"/>
            <w:rFonts w:ascii="Lato" w:eastAsia="Times New Roman" w:hAnsi="Lato" w:cs="Times New Roman"/>
            <w:kern w:val="0"/>
            <w:sz w:val="20"/>
            <w:szCs w:val="20"/>
            <w14:ligatures w14:val="none"/>
          </w:rPr>
          <w:t>https://owl.excelsior.edu/orc/what-to-do-after-reading/synthesizing/</w:t>
        </w:r>
        <w:r w:rsidRPr="00D963F4">
          <w:rPr>
            <w:rStyle w:val="Hyperlink"/>
            <w:rFonts w:ascii="Lato" w:eastAsia="Times New Roman" w:hAnsi="Lato" w:cs="Times New Roman"/>
            <w:kern w:val="0"/>
            <w:sz w:val="20"/>
            <w:szCs w:val="20"/>
            <w:bdr w:val="none" w:sz="0" w:space="0" w:color="auto" w:frame="1"/>
            <w14:ligatures w14:val="none"/>
          </w:rPr>
          <w:t> </w:t>
        </w:r>
      </w:hyperlink>
    </w:p>
    <w:p w14:paraId="14881585" w14:textId="5925C7C6" w:rsidR="00D963F4" w:rsidRP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hyperlink r:id="rId8" w:history="1">
        <w:r w:rsidRPr="00D963F4">
          <w:rPr>
            <w:rStyle w:val="Hyperlink"/>
            <w:rFonts w:ascii="Lato" w:eastAsia="Times New Roman" w:hAnsi="Lato" w:cs="Times New Roman"/>
            <w:kern w:val="0"/>
            <w:sz w:val="20"/>
            <w:szCs w:val="20"/>
            <w14:ligatures w14:val="none"/>
          </w:rPr>
          <w:t>https://www.insidehighered.com/blogs/gradhacker/step-step-synthesis</w:t>
        </w:r>
      </w:hyperlink>
    </w:p>
    <w:p w14:paraId="43AE3BF9" w14:textId="77777777" w:rsid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hyperlink r:id="rId9" w:tgtFrame="_blank" w:history="1">
        <w:r w:rsidRPr="00D963F4">
          <w:rPr>
            <w:rFonts w:ascii="Lato" w:eastAsia="Times New Roman" w:hAnsi="Lato" w:cs="Times New Roman"/>
            <w:color w:val="0000FF"/>
            <w:kern w:val="0"/>
            <w:sz w:val="20"/>
            <w:szCs w:val="20"/>
            <w:u w:val="single"/>
            <w14:ligatures w14:val="none"/>
          </w:rPr>
          <w:t>https://owl.purdue.edu/owl/research_and_citation/conducting_research/research_overview/synthesizing_sources.html</w:t>
        </w:r>
      </w:hyperlink>
    </w:p>
    <w:p w14:paraId="0B421703" w14:textId="77777777" w:rsidR="00D963F4" w:rsidRPr="00D963F4" w:rsidRDefault="00D963F4" w:rsidP="00D963F4">
      <w:pPr>
        <w:shd w:val="clear" w:color="auto" w:fill="FFFFFF"/>
        <w:spacing w:before="180" w:after="180" w:line="240" w:lineRule="auto"/>
        <w:rPr>
          <w:rFonts w:ascii="Lato" w:eastAsia="Times New Roman" w:hAnsi="Lato" w:cs="Times New Roman"/>
          <w:color w:val="2D3B45"/>
          <w:kern w:val="0"/>
          <w:sz w:val="20"/>
          <w:szCs w:val="20"/>
          <w14:ligatures w14:val="none"/>
        </w:rPr>
      </w:pPr>
    </w:p>
    <w:p w14:paraId="55EC1D51" w14:textId="77777777" w:rsidR="00D963F4" w:rsidRPr="00D963F4" w:rsidRDefault="00D963F4"/>
    <w:sectPr w:rsidR="00D963F4" w:rsidRPr="00D963F4" w:rsidSect="00D96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23900"/>
    <w:multiLevelType w:val="multilevel"/>
    <w:tmpl w:val="E6C0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F4"/>
    <w:rsid w:val="00166CBB"/>
    <w:rsid w:val="00A24C10"/>
    <w:rsid w:val="00D9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FA31"/>
  <w15:chartTrackingRefBased/>
  <w15:docId w15:val="{EC854D68-78F1-4C0E-9D5E-37A366E8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3F4"/>
    <w:rPr>
      <w:rFonts w:eastAsiaTheme="majorEastAsia" w:cstheme="majorBidi"/>
      <w:color w:val="272727" w:themeColor="text1" w:themeTint="D8"/>
    </w:rPr>
  </w:style>
  <w:style w:type="paragraph" w:styleId="Title">
    <w:name w:val="Title"/>
    <w:basedOn w:val="Normal"/>
    <w:next w:val="Normal"/>
    <w:link w:val="TitleChar"/>
    <w:uiPriority w:val="10"/>
    <w:qFormat/>
    <w:rsid w:val="00D96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3F4"/>
    <w:pPr>
      <w:spacing w:before="160"/>
      <w:jc w:val="center"/>
    </w:pPr>
    <w:rPr>
      <w:i/>
      <w:iCs/>
      <w:color w:val="404040" w:themeColor="text1" w:themeTint="BF"/>
    </w:rPr>
  </w:style>
  <w:style w:type="character" w:customStyle="1" w:styleId="QuoteChar">
    <w:name w:val="Quote Char"/>
    <w:basedOn w:val="DefaultParagraphFont"/>
    <w:link w:val="Quote"/>
    <w:uiPriority w:val="29"/>
    <w:rsid w:val="00D963F4"/>
    <w:rPr>
      <w:i/>
      <w:iCs/>
      <w:color w:val="404040" w:themeColor="text1" w:themeTint="BF"/>
    </w:rPr>
  </w:style>
  <w:style w:type="paragraph" w:styleId="ListParagraph">
    <w:name w:val="List Paragraph"/>
    <w:basedOn w:val="Normal"/>
    <w:uiPriority w:val="34"/>
    <w:qFormat/>
    <w:rsid w:val="00D963F4"/>
    <w:pPr>
      <w:ind w:left="720"/>
      <w:contextualSpacing/>
    </w:pPr>
  </w:style>
  <w:style w:type="character" w:styleId="IntenseEmphasis">
    <w:name w:val="Intense Emphasis"/>
    <w:basedOn w:val="DefaultParagraphFont"/>
    <w:uiPriority w:val="21"/>
    <w:qFormat/>
    <w:rsid w:val="00D963F4"/>
    <w:rPr>
      <w:i/>
      <w:iCs/>
      <w:color w:val="0F4761" w:themeColor="accent1" w:themeShade="BF"/>
    </w:rPr>
  </w:style>
  <w:style w:type="paragraph" w:styleId="IntenseQuote">
    <w:name w:val="Intense Quote"/>
    <w:basedOn w:val="Normal"/>
    <w:next w:val="Normal"/>
    <w:link w:val="IntenseQuoteChar"/>
    <w:uiPriority w:val="30"/>
    <w:qFormat/>
    <w:rsid w:val="00D96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3F4"/>
    <w:rPr>
      <w:i/>
      <w:iCs/>
      <w:color w:val="0F4761" w:themeColor="accent1" w:themeShade="BF"/>
    </w:rPr>
  </w:style>
  <w:style w:type="character" w:styleId="IntenseReference">
    <w:name w:val="Intense Reference"/>
    <w:basedOn w:val="DefaultParagraphFont"/>
    <w:uiPriority w:val="32"/>
    <w:qFormat/>
    <w:rsid w:val="00D963F4"/>
    <w:rPr>
      <w:b/>
      <w:bCs/>
      <w:smallCaps/>
      <w:color w:val="0F4761" w:themeColor="accent1" w:themeShade="BF"/>
      <w:spacing w:val="5"/>
    </w:rPr>
  </w:style>
  <w:style w:type="character" w:styleId="Hyperlink">
    <w:name w:val="Hyperlink"/>
    <w:basedOn w:val="DefaultParagraphFont"/>
    <w:uiPriority w:val="99"/>
    <w:unhideWhenUsed/>
    <w:rsid w:val="00D963F4"/>
    <w:rPr>
      <w:color w:val="467886" w:themeColor="hyperlink"/>
      <w:u w:val="single"/>
    </w:rPr>
  </w:style>
  <w:style w:type="character" w:styleId="UnresolvedMention">
    <w:name w:val="Unresolved Mention"/>
    <w:basedOn w:val="DefaultParagraphFont"/>
    <w:uiPriority w:val="99"/>
    <w:semiHidden/>
    <w:unhideWhenUsed/>
    <w:rsid w:val="00D96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9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blogs/gradhacker/step-step-synthesis" TargetMode="External"/><Relationship Id="rId3" Type="http://schemas.openxmlformats.org/officeDocument/2006/relationships/styles" Target="styles.xml"/><Relationship Id="rId7" Type="http://schemas.openxmlformats.org/officeDocument/2006/relationships/hyperlink" Target="https://owl.excelsior.edu/orc/what-to-do-after-reading/synthesizing/&#1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src.nist.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wl.purdue.edu/owl/research_and_citation/conducting_research/research_overview/synthesizing_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711ADED-DCDA-4556-8904-BB891B03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417</Words>
  <Characters>2606</Characters>
  <Application>Microsoft Office Word</Application>
  <DocSecurity>0</DocSecurity>
  <Lines>28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Atiya Avery</dc:creator>
  <cp:keywords/>
  <dc:description/>
  <cp:lastModifiedBy>Atiya Avery</cp:lastModifiedBy>
  <cp:revision>1</cp:revision>
  <dcterms:created xsi:type="dcterms:W3CDTF">2025-03-28T15:46:00Z</dcterms:created>
  <dcterms:modified xsi:type="dcterms:W3CDTF">2025-03-28T15:57:00Z</dcterms:modified>
</cp:coreProperties>
</file>